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316" w:rsidRDefault="00573316" w:rsidP="00573316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BED57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573316" w:rsidRDefault="00573316" w:rsidP="00573316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573316" w:rsidRDefault="00573316" w:rsidP="00573316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417002">
        <w:rPr>
          <w:rFonts w:ascii="標楷體" w:eastAsia="標楷體" w:hint="eastAsia"/>
          <w:sz w:val="24"/>
        </w:rPr>
        <w:t>6</w:t>
      </w:r>
      <w:r>
        <w:rPr>
          <w:rFonts w:ascii="標楷體" w:eastAsia="標楷體" w:hint="eastAsia"/>
          <w:sz w:val="24"/>
        </w:rPr>
        <w:t>年</w:t>
      </w:r>
      <w:r w:rsidR="00FB4434">
        <w:rPr>
          <w:rFonts w:ascii="標楷體" w:eastAsia="標楷體" w:hint="eastAsia"/>
          <w:sz w:val="24"/>
        </w:rPr>
        <w:t>1</w:t>
      </w:r>
      <w:r w:rsidR="00433064">
        <w:rPr>
          <w:rFonts w:ascii="標楷體" w:eastAsia="標楷體"/>
          <w:sz w:val="24"/>
        </w:rPr>
        <w:t>2</w:t>
      </w:r>
      <w:r>
        <w:rPr>
          <w:rFonts w:ascii="標楷體" w:eastAsia="標楷體" w:hint="eastAsia"/>
          <w:sz w:val="24"/>
        </w:rPr>
        <w:t>月</w:t>
      </w:r>
      <w:r w:rsidR="00FB4434">
        <w:rPr>
          <w:rFonts w:ascii="標楷體" w:eastAsia="標楷體" w:hint="eastAsia"/>
          <w:sz w:val="24"/>
        </w:rPr>
        <w:t>1</w:t>
      </w:r>
      <w:r w:rsidR="00433064">
        <w:rPr>
          <w:rFonts w:ascii="標楷體" w:eastAsia="標楷體"/>
          <w:sz w:val="24"/>
        </w:rPr>
        <w:t>5</w:t>
      </w:r>
      <w:r>
        <w:rPr>
          <w:rFonts w:ascii="標楷體" w:eastAsia="標楷體" w:hint="eastAsia"/>
          <w:sz w:val="24"/>
        </w:rPr>
        <w:t>日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1B424C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417002">
        <w:rPr>
          <w:rFonts w:ascii="標楷體" w:eastAsia="標楷體" w:hint="eastAsia"/>
        </w:rPr>
        <w:t>6</w:t>
      </w:r>
      <w:r w:rsidR="001B424C">
        <w:rPr>
          <w:rFonts w:ascii="標楷體" w:eastAsia="標楷體" w:hint="eastAsia"/>
        </w:rPr>
        <w:t>2</w:t>
      </w:r>
      <w:r w:rsidR="00433064">
        <w:rPr>
          <w:rFonts w:ascii="標楷體" w:eastAsia="標楷體"/>
        </w:rPr>
        <w:t>9</w:t>
      </w:r>
      <w:r w:rsidR="00AE132D">
        <w:rPr>
          <w:rFonts w:ascii="標楷體" w:eastAsia="標楷體"/>
        </w:rPr>
        <w:t>2</w:t>
      </w:r>
      <w:r>
        <w:rPr>
          <w:rFonts w:ascii="標楷體" w:eastAsia="標楷體" w:hint="eastAsia"/>
        </w:rPr>
        <w:t>號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573316" w:rsidRDefault="00573316" w:rsidP="00770F0D">
      <w:pPr>
        <w:spacing w:line="500" w:lineRule="exact"/>
        <w:rPr>
          <w:rFonts w:ascii="標楷體" w:eastAsia="標楷體"/>
        </w:rPr>
      </w:pPr>
    </w:p>
    <w:p w:rsidR="00DF0D7F" w:rsidRDefault="00573316" w:rsidP="00D61C58">
      <w:pPr>
        <w:spacing w:beforeLines="50" w:before="180" w:line="6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 w:rsidRPr="00F96930">
        <w:rPr>
          <w:rFonts w:ascii="標楷體" w:eastAsia="標楷體" w:hAnsi="標楷體" w:hint="eastAsia"/>
          <w:sz w:val="32"/>
          <w:szCs w:val="32"/>
        </w:rPr>
        <w:t>主旨：</w:t>
      </w:r>
      <w:r w:rsidR="00DF0D7F">
        <w:rPr>
          <w:rFonts w:eastAsia="標楷體" w:hint="eastAsia"/>
          <w:sz w:val="32"/>
          <w:szCs w:val="32"/>
        </w:rPr>
        <w:t>函轉</w:t>
      </w:r>
      <w:r w:rsidR="009669AB">
        <w:rPr>
          <w:rFonts w:eastAsia="標楷體" w:hint="eastAsia"/>
          <w:sz w:val="32"/>
          <w:szCs w:val="32"/>
        </w:rPr>
        <w:t>「台灣自來水股份有限公司伸縮止水</w:t>
      </w:r>
      <w:proofErr w:type="gramStart"/>
      <w:r w:rsidR="009669AB">
        <w:rPr>
          <w:rFonts w:eastAsia="標楷體" w:hint="eastAsia"/>
          <w:sz w:val="32"/>
          <w:szCs w:val="32"/>
        </w:rPr>
        <w:t>栓</w:t>
      </w:r>
      <w:proofErr w:type="gramEnd"/>
      <w:r w:rsidR="009669AB">
        <w:rPr>
          <w:rFonts w:eastAsia="標楷體" w:hint="eastAsia"/>
          <w:sz w:val="32"/>
          <w:szCs w:val="32"/>
        </w:rPr>
        <w:t>(</w:t>
      </w:r>
      <w:proofErr w:type="gramStart"/>
      <w:r w:rsidR="009669AB">
        <w:rPr>
          <w:rFonts w:eastAsia="標楷體" w:hint="eastAsia"/>
          <w:sz w:val="32"/>
          <w:szCs w:val="32"/>
        </w:rPr>
        <w:t>含立式表</w:t>
      </w:r>
      <w:proofErr w:type="gramEnd"/>
      <w:r w:rsidR="009669AB">
        <w:rPr>
          <w:rFonts w:eastAsia="標楷體" w:hint="eastAsia"/>
          <w:sz w:val="32"/>
          <w:szCs w:val="32"/>
        </w:rPr>
        <w:t>位使用</w:t>
      </w:r>
      <w:r w:rsidR="009669AB">
        <w:rPr>
          <w:rFonts w:eastAsia="標楷體"/>
          <w:sz w:val="32"/>
          <w:szCs w:val="32"/>
        </w:rPr>
        <w:t>)</w:t>
      </w:r>
      <w:r w:rsidR="009669AB">
        <w:rPr>
          <w:rFonts w:eastAsia="標楷體" w:hint="eastAsia"/>
          <w:sz w:val="32"/>
          <w:szCs w:val="32"/>
        </w:rPr>
        <w:t>檢驗規範」，</w:t>
      </w:r>
      <w:r w:rsidR="009669AB">
        <w:rPr>
          <w:rFonts w:eastAsia="標楷體" w:hint="eastAsia"/>
          <w:sz w:val="32"/>
          <w:szCs w:val="32"/>
        </w:rPr>
        <w:t>106</w:t>
      </w:r>
      <w:r w:rsidR="009669AB">
        <w:rPr>
          <w:rFonts w:eastAsia="標楷體" w:hint="eastAsia"/>
          <w:sz w:val="32"/>
          <w:szCs w:val="32"/>
        </w:rPr>
        <w:t>年</w:t>
      </w:r>
      <w:r w:rsidR="009669AB">
        <w:rPr>
          <w:rFonts w:eastAsia="標楷體" w:hint="eastAsia"/>
          <w:sz w:val="32"/>
          <w:szCs w:val="32"/>
        </w:rPr>
        <w:t>11</w:t>
      </w:r>
      <w:r w:rsidR="009669AB">
        <w:rPr>
          <w:rFonts w:eastAsia="標楷體" w:hint="eastAsia"/>
          <w:sz w:val="32"/>
          <w:szCs w:val="32"/>
        </w:rPr>
        <w:t>月修正版及修正對照表，</w:t>
      </w:r>
      <w:r w:rsidR="001D156A">
        <w:rPr>
          <w:rFonts w:eastAsia="標楷體" w:hint="eastAsia"/>
          <w:sz w:val="32"/>
          <w:szCs w:val="32"/>
        </w:rPr>
        <w:t>轉</w:t>
      </w:r>
      <w:r w:rsidR="00DF0D7F">
        <w:rPr>
          <w:rFonts w:eastAsia="標楷體" w:hint="eastAsia"/>
          <w:sz w:val="32"/>
          <w:szCs w:val="32"/>
        </w:rPr>
        <w:t>請會員知照</w:t>
      </w:r>
      <w:r w:rsidR="00DF0D7F">
        <w:rPr>
          <w:rFonts w:ascii="標楷體" w:eastAsia="標楷體" w:hAnsi="標楷體" w:hint="eastAsia"/>
          <w:sz w:val="32"/>
          <w:szCs w:val="32"/>
        </w:rPr>
        <w:t>。</w:t>
      </w:r>
    </w:p>
    <w:p w:rsidR="00DF0D7F" w:rsidRDefault="00DF0D7F" w:rsidP="00D61C58">
      <w:pPr>
        <w:spacing w:line="600" w:lineRule="exact"/>
        <w:ind w:left="960" w:hangingChars="300" w:hanging="96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檢附</w:t>
      </w:r>
      <w:r w:rsidR="00450104">
        <w:rPr>
          <w:rFonts w:eastAsia="標楷體" w:hint="eastAsia"/>
          <w:sz w:val="32"/>
          <w:szCs w:val="32"/>
        </w:rPr>
        <w:t>台灣區水管工程工業同業公會</w:t>
      </w:r>
      <w:r w:rsidR="00450104">
        <w:rPr>
          <w:rFonts w:eastAsia="標楷體" w:hint="eastAsia"/>
          <w:sz w:val="32"/>
          <w:szCs w:val="32"/>
        </w:rPr>
        <w:t>106.11.21</w:t>
      </w:r>
      <w:r w:rsidR="00450104">
        <w:rPr>
          <w:rFonts w:eastAsia="標楷體" w:hint="eastAsia"/>
          <w:sz w:val="32"/>
          <w:szCs w:val="32"/>
        </w:rPr>
        <w:t>台區水管會</w:t>
      </w:r>
      <w:proofErr w:type="gramStart"/>
      <w:r w:rsidR="00450104">
        <w:rPr>
          <w:rFonts w:eastAsia="標楷體" w:hint="eastAsia"/>
          <w:sz w:val="32"/>
          <w:szCs w:val="32"/>
        </w:rPr>
        <w:t>丕</w:t>
      </w:r>
      <w:proofErr w:type="gramEnd"/>
      <w:r w:rsidR="00F76B99">
        <w:rPr>
          <w:rFonts w:eastAsia="標楷體" w:hint="eastAsia"/>
          <w:sz w:val="32"/>
          <w:szCs w:val="32"/>
        </w:rPr>
        <w:t>字</w:t>
      </w:r>
      <w:r w:rsidR="00450104">
        <w:rPr>
          <w:rFonts w:eastAsia="標楷體" w:hint="eastAsia"/>
          <w:sz w:val="32"/>
          <w:szCs w:val="32"/>
        </w:rPr>
        <w:t>第</w:t>
      </w:r>
      <w:r w:rsidR="00450104">
        <w:rPr>
          <w:rFonts w:eastAsia="標楷體" w:hint="eastAsia"/>
          <w:sz w:val="32"/>
          <w:szCs w:val="32"/>
        </w:rPr>
        <w:t>106412</w:t>
      </w:r>
      <w:r w:rsidR="00450104">
        <w:rPr>
          <w:rFonts w:eastAsia="標楷體" w:hint="eastAsia"/>
          <w:sz w:val="32"/>
          <w:szCs w:val="32"/>
        </w:rPr>
        <w:t>號函及台灣自來水股份有限公司</w:t>
      </w:r>
      <w:proofErr w:type="gramStart"/>
      <w:r w:rsidR="00450104">
        <w:rPr>
          <w:rFonts w:eastAsia="標楷體" w:hint="eastAsia"/>
          <w:sz w:val="32"/>
          <w:szCs w:val="32"/>
        </w:rPr>
        <w:t>106.11.15</w:t>
      </w:r>
      <w:r w:rsidR="00450104">
        <w:rPr>
          <w:rFonts w:eastAsia="標楷體" w:hint="eastAsia"/>
          <w:sz w:val="32"/>
          <w:szCs w:val="32"/>
        </w:rPr>
        <w:t>台水營</w:t>
      </w:r>
      <w:proofErr w:type="gramEnd"/>
      <w:r w:rsidR="00450104">
        <w:rPr>
          <w:rFonts w:eastAsia="標楷體" w:hint="eastAsia"/>
          <w:sz w:val="32"/>
          <w:szCs w:val="32"/>
        </w:rPr>
        <w:t>字第</w:t>
      </w:r>
      <w:r w:rsidR="00450104">
        <w:rPr>
          <w:rFonts w:eastAsia="標楷體" w:hint="eastAsia"/>
          <w:sz w:val="32"/>
          <w:szCs w:val="32"/>
        </w:rPr>
        <w:t>1060032930</w:t>
      </w:r>
      <w:r w:rsidR="00450104">
        <w:rPr>
          <w:rFonts w:eastAsia="標楷體" w:hint="eastAsia"/>
          <w:sz w:val="32"/>
          <w:szCs w:val="32"/>
        </w:rPr>
        <w:t>號函影本各乙</w:t>
      </w:r>
      <w:r>
        <w:rPr>
          <w:rFonts w:eastAsia="標楷體" w:hint="eastAsia"/>
          <w:sz w:val="32"/>
          <w:szCs w:val="32"/>
        </w:rPr>
        <w:t>份。</w:t>
      </w:r>
    </w:p>
    <w:p w:rsidR="00CB6C4F" w:rsidRPr="00F96930" w:rsidRDefault="00522F6A" w:rsidP="00D61C58">
      <w:pPr>
        <w:spacing w:line="600" w:lineRule="exact"/>
        <w:ind w:left="907" w:hanging="907"/>
        <w:rPr>
          <w:rFonts w:ascii="標楷體" w:eastAsia="標楷體"/>
        </w:rPr>
      </w:pPr>
      <w:r w:rsidRPr="00F96930">
        <w:rPr>
          <w:rFonts w:ascii="標楷體" w:eastAsia="標楷體"/>
        </w:rPr>
        <w:t xml:space="preserve"> 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573316" w:rsidRDefault="00573316" w:rsidP="00573316">
      <w:pPr>
        <w:spacing w:line="0" w:lineRule="atLeast"/>
        <w:rPr>
          <w:rFonts w:ascii="標楷體" w:eastAsia="標楷體"/>
        </w:rPr>
      </w:pPr>
    </w:p>
    <w:p w:rsidR="00751DF0" w:rsidRDefault="00751DF0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751DF0" w:rsidRDefault="00751DF0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</w:p>
    <w:p w:rsidR="00573316" w:rsidRDefault="00573316" w:rsidP="00573316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73316" w:rsidRPr="00E14EF2" w:rsidRDefault="00573316" w:rsidP="00573316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316" w:rsidRDefault="00573316" w:rsidP="00573316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573316" w:rsidRDefault="00573316" w:rsidP="00573316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>主任委員</w:t>
      </w:r>
      <w:r w:rsidR="00E14EF2">
        <w:rPr>
          <w:rFonts w:ascii="標楷體" w:eastAsia="標楷體" w:hint="eastAsia"/>
          <w:sz w:val="36"/>
        </w:rPr>
        <w:t xml:space="preserve">  </w:t>
      </w:r>
      <w:r w:rsidR="00E14EF2" w:rsidRPr="00E14EF2">
        <w:rPr>
          <w:rFonts w:ascii="標楷體" w:eastAsia="標楷體" w:hint="eastAsia"/>
          <w:color w:val="0070C0"/>
          <w:sz w:val="144"/>
          <w:szCs w:val="144"/>
        </w:rPr>
        <w:t>温</w:t>
      </w:r>
      <w:r w:rsidR="00E14EF2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14EF2" w:rsidRPr="00E14EF2">
        <w:rPr>
          <w:rFonts w:ascii="標楷體" w:eastAsia="標楷體" w:hint="eastAsia"/>
          <w:color w:val="0070C0"/>
          <w:sz w:val="144"/>
          <w:szCs w:val="144"/>
        </w:rPr>
        <w:t>永</w:t>
      </w:r>
      <w:r w:rsidR="00E14EF2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E14EF2" w:rsidRPr="00E14EF2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573316" w:rsidRDefault="00FD0477" w:rsidP="00FD0477">
      <w:pPr>
        <w:tabs>
          <w:tab w:val="left" w:pos="5295"/>
        </w:tabs>
      </w:pPr>
      <w:r>
        <w:tab/>
      </w:r>
    </w:p>
    <w:p w:rsidR="00573316" w:rsidRDefault="00573316" w:rsidP="00573316"/>
    <w:p w:rsidR="00573316" w:rsidRDefault="00573316" w:rsidP="00573316"/>
    <w:sectPr w:rsidR="00573316" w:rsidSect="0057331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1D67"/>
    <w:multiLevelType w:val="hybridMultilevel"/>
    <w:tmpl w:val="509E3B5A"/>
    <w:lvl w:ilvl="0" w:tplc="E938CBD8">
      <w:start w:val="1"/>
      <w:numFmt w:val="taiwaneseCountingThousand"/>
      <w:lvlText w:val="%1.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>
      <w:start w:val="1"/>
      <w:numFmt w:val="lowerRoman"/>
      <w:lvlText w:val="%3."/>
      <w:lvlJc w:val="righ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ind w:left="3109" w:hanging="480"/>
      </w:pPr>
    </w:lvl>
    <w:lvl w:ilvl="5" w:tplc="0409001B">
      <w:start w:val="1"/>
      <w:numFmt w:val="lowerRoman"/>
      <w:lvlText w:val="%6."/>
      <w:lvlJc w:val="right"/>
      <w:pPr>
        <w:ind w:left="3589" w:hanging="480"/>
      </w:pPr>
    </w:lvl>
    <w:lvl w:ilvl="6" w:tplc="0409000F">
      <w:start w:val="1"/>
      <w:numFmt w:val="decimal"/>
      <w:lvlText w:val="%7."/>
      <w:lvlJc w:val="left"/>
      <w:pPr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ind w:left="4549" w:hanging="480"/>
      </w:pPr>
    </w:lvl>
    <w:lvl w:ilvl="8" w:tplc="0409001B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16"/>
    <w:rsid w:val="000476F4"/>
    <w:rsid w:val="00085B2F"/>
    <w:rsid w:val="0013528F"/>
    <w:rsid w:val="00137096"/>
    <w:rsid w:val="001A4810"/>
    <w:rsid w:val="001B424C"/>
    <w:rsid w:val="001C6AB1"/>
    <w:rsid w:val="001D156A"/>
    <w:rsid w:val="002C5FCE"/>
    <w:rsid w:val="0030566D"/>
    <w:rsid w:val="0034582D"/>
    <w:rsid w:val="00396F0B"/>
    <w:rsid w:val="003D77BC"/>
    <w:rsid w:val="00400EBE"/>
    <w:rsid w:val="004117C0"/>
    <w:rsid w:val="00417002"/>
    <w:rsid w:val="004254B2"/>
    <w:rsid w:val="00433064"/>
    <w:rsid w:val="00436DE8"/>
    <w:rsid w:val="00447820"/>
    <w:rsid w:val="00450104"/>
    <w:rsid w:val="004C5B35"/>
    <w:rsid w:val="00503979"/>
    <w:rsid w:val="0052231E"/>
    <w:rsid w:val="00522F6A"/>
    <w:rsid w:val="005374E1"/>
    <w:rsid w:val="0054496E"/>
    <w:rsid w:val="00573316"/>
    <w:rsid w:val="005E7D10"/>
    <w:rsid w:val="005F4D9C"/>
    <w:rsid w:val="0069775C"/>
    <w:rsid w:val="006A0CE1"/>
    <w:rsid w:val="00714A38"/>
    <w:rsid w:val="00727562"/>
    <w:rsid w:val="00751DF0"/>
    <w:rsid w:val="00761B03"/>
    <w:rsid w:val="00770F0D"/>
    <w:rsid w:val="007753A2"/>
    <w:rsid w:val="008611EC"/>
    <w:rsid w:val="008B5BD6"/>
    <w:rsid w:val="008D604E"/>
    <w:rsid w:val="008E2632"/>
    <w:rsid w:val="00926A61"/>
    <w:rsid w:val="009669AB"/>
    <w:rsid w:val="00996375"/>
    <w:rsid w:val="00A16259"/>
    <w:rsid w:val="00A93E29"/>
    <w:rsid w:val="00A959FB"/>
    <w:rsid w:val="00AD14E9"/>
    <w:rsid w:val="00AE132D"/>
    <w:rsid w:val="00B122F0"/>
    <w:rsid w:val="00B84497"/>
    <w:rsid w:val="00BC6D2A"/>
    <w:rsid w:val="00C14CCF"/>
    <w:rsid w:val="00C24EEA"/>
    <w:rsid w:val="00C3070F"/>
    <w:rsid w:val="00C32C21"/>
    <w:rsid w:val="00C7158D"/>
    <w:rsid w:val="00CA183E"/>
    <w:rsid w:val="00CB6C4F"/>
    <w:rsid w:val="00CC13E5"/>
    <w:rsid w:val="00CE77D5"/>
    <w:rsid w:val="00D06268"/>
    <w:rsid w:val="00D36224"/>
    <w:rsid w:val="00D61C58"/>
    <w:rsid w:val="00D75889"/>
    <w:rsid w:val="00DD06C8"/>
    <w:rsid w:val="00DF0D7F"/>
    <w:rsid w:val="00E14EF2"/>
    <w:rsid w:val="00E52F2B"/>
    <w:rsid w:val="00E96CA6"/>
    <w:rsid w:val="00EA4AFA"/>
    <w:rsid w:val="00EB6416"/>
    <w:rsid w:val="00F26B36"/>
    <w:rsid w:val="00F76B99"/>
    <w:rsid w:val="00F96930"/>
    <w:rsid w:val="00FB4434"/>
    <w:rsid w:val="00FD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4925E"/>
  <w15:chartTrackingRefBased/>
  <w15:docId w15:val="{026BE461-C197-40FB-8370-39D34E29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3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73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57331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2017-12-21T06:56:00Z</dcterms:created>
  <dcterms:modified xsi:type="dcterms:W3CDTF">2017-12-21T06:57:00Z</dcterms:modified>
</cp:coreProperties>
</file>